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A4" w:rsidRDefault="006B7BA4" w:rsidP="00CC140F">
      <w:pPr>
        <w:jc w:val="center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6B7BA4">
        <w:rPr>
          <w:rFonts w:ascii="Magneto" w:eastAsia="Times New Roman" w:hAnsi="Magneto" w:cs="Times New Roman"/>
          <w:i/>
          <w:iCs/>
          <w:sz w:val="28"/>
          <w:szCs w:val="28"/>
          <w:shd w:val="clear" w:color="auto" w:fill="FFFFFF"/>
        </w:rPr>
        <w:t>Research on Social Justice Issue and Presentation</w:t>
      </w:r>
    </w:p>
    <w:p w:rsidR="00CC140F" w:rsidRDefault="00CC140F" w:rsidP="006B7BA4">
      <w:pPr>
        <w:rPr>
          <w:rFonts w:ascii="Garamond" w:eastAsia="Times New Roman" w:hAnsi="Garamond" w:cs="Times New Roman"/>
          <w:noProof/>
          <w:sz w:val="24"/>
          <w:szCs w:val="24"/>
          <w:shd w:val="clear" w:color="auto" w:fill="FFFFFF"/>
          <w:lang w:eastAsia="zh-CN"/>
        </w:rPr>
      </w:pPr>
      <w:r>
        <w:rPr>
          <w:rFonts w:ascii="Garamond" w:eastAsia="Times New Roman" w:hAnsi="Garamond" w:cs="Times New Roman"/>
          <w:noProof/>
          <w:sz w:val="24"/>
          <w:szCs w:val="24"/>
          <w:shd w:val="clear" w:color="auto" w:fill="FFFFFF"/>
          <w:lang w:eastAsia="zh-CN"/>
        </w:rPr>
        <w:t xml:space="preserve">                                     </w:t>
      </w:r>
      <w:r>
        <w:rPr>
          <w:rFonts w:ascii="Garamond" w:eastAsia="Times New Roman" w:hAnsi="Garamond" w:cs="Times New Roman"/>
          <w:noProof/>
          <w:sz w:val="24"/>
          <w:szCs w:val="24"/>
          <w:shd w:val="clear" w:color="auto" w:fill="FFFFFF"/>
          <w:lang w:eastAsia="zh-CN"/>
        </w:rPr>
        <w:drawing>
          <wp:inline distT="0" distB="0" distL="0" distR="0" wp14:anchorId="2D8719E4" wp14:editId="32F91639">
            <wp:extent cx="3562350" cy="2577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hdel T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7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noProof/>
          <w:sz w:val="24"/>
          <w:szCs w:val="24"/>
          <w:shd w:val="clear" w:color="auto" w:fill="FFFFFF"/>
          <w:lang w:eastAsia="zh-CN"/>
        </w:rPr>
        <w:t xml:space="preserve">               </w:t>
      </w:r>
    </w:p>
    <w:p w:rsidR="00CC140F" w:rsidRPr="00CC140F" w:rsidRDefault="00CC140F" w:rsidP="00CC140F">
      <w:pPr>
        <w:rPr>
          <w:rFonts w:ascii="Garamond" w:eastAsia="Times New Roman" w:hAnsi="Garamond" w:cs="Times New Roman"/>
          <w:i/>
          <w:sz w:val="24"/>
          <w:szCs w:val="24"/>
          <w:shd w:val="clear" w:color="auto" w:fill="FFFFFF"/>
        </w:rPr>
      </w:pPr>
      <w:r w:rsidRPr="00CC140F">
        <w:rPr>
          <w:rFonts w:ascii="Garamond" w:eastAsia="Times New Roman" w:hAnsi="Garamond" w:cs="Times New Roman"/>
          <w:i/>
          <w:sz w:val="24"/>
          <w:szCs w:val="24"/>
          <w:shd w:val="clear" w:color="auto" w:fill="FFFFFF"/>
        </w:rPr>
        <w:t>Goals</w:t>
      </w:r>
    </w:p>
    <w:p w:rsidR="00CC140F" w:rsidRPr="00204706" w:rsidRDefault="00CC140F" w:rsidP="00CC140F">
      <w:pPr>
        <w:pStyle w:val="ListParagraph"/>
        <w:numPr>
          <w:ilvl w:val="0"/>
          <w:numId w:val="3"/>
        </w:numPr>
        <w:ind w:left="1170" w:hanging="450"/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</w:pPr>
      <w:r w:rsidRPr="00204706"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  <w:t>Apply skills of close reading and analysis to the texts in this course,</w:t>
      </w:r>
    </w:p>
    <w:p w:rsidR="00CC140F" w:rsidRPr="00204706" w:rsidRDefault="00CC140F" w:rsidP="00CC140F">
      <w:pPr>
        <w:pStyle w:val="ListParagraph"/>
        <w:numPr>
          <w:ilvl w:val="0"/>
          <w:numId w:val="3"/>
        </w:numPr>
        <w:ind w:left="1170" w:hanging="450"/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</w:pPr>
      <w:r w:rsidRPr="00204706"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  <w:t>Demonstrate how the literary texts in this course both shape and are shaped by their historical, cultural, and intertextual contexts,</w:t>
      </w:r>
    </w:p>
    <w:p w:rsidR="00CC140F" w:rsidRPr="00204706" w:rsidRDefault="00CC140F" w:rsidP="00CC140F">
      <w:pPr>
        <w:pStyle w:val="ListParagraph"/>
        <w:numPr>
          <w:ilvl w:val="0"/>
          <w:numId w:val="3"/>
        </w:numPr>
        <w:ind w:left="1170" w:hanging="450"/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</w:pPr>
      <w:r w:rsidRPr="00204706"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  <w:t>Conduct independent literary research, using appropriate resources and technologies,</w:t>
      </w:r>
    </w:p>
    <w:p w:rsidR="00CC140F" w:rsidRPr="00204706" w:rsidRDefault="00CC140F" w:rsidP="00CC140F">
      <w:pPr>
        <w:pStyle w:val="ListParagraph"/>
        <w:numPr>
          <w:ilvl w:val="0"/>
          <w:numId w:val="3"/>
        </w:numPr>
        <w:ind w:left="1170" w:hanging="450"/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</w:pPr>
      <w:r w:rsidRPr="00204706"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  <w:t>Create an effective oral presentation of literature / literary research.</w:t>
      </w:r>
    </w:p>
    <w:p w:rsidR="006B7BA4" w:rsidRDefault="00CC140F" w:rsidP="006B7BA4">
      <w:p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4"/>
          <w:szCs w:val="24"/>
          <w:shd w:val="clear" w:color="auto" w:fill="FFFFFF"/>
          <w:lang w:eastAsia="zh-CN"/>
        </w:rPr>
        <w:t xml:space="preserve">      </w:t>
      </w:r>
    </w:p>
    <w:p w:rsidR="006B7BA4" w:rsidRPr="00CC140F" w:rsidRDefault="006B7BA4" w:rsidP="006B7BA4">
      <w:pPr>
        <w:rPr>
          <w:rFonts w:ascii="Garamond" w:eastAsia="Times New Roman" w:hAnsi="Garamond" w:cs="Times New Roman"/>
          <w:i/>
          <w:sz w:val="24"/>
          <w:szCs w:val="24"/>
          <w:shd w:val="clear" w:color="auto" w:fill="FFFFFF"/>
        </w:rPr>
      </w:pPr>
      <w:r w:rsidRPr="00CC140F">
        <w:rPr>
          <w:rFonts w:ascii="Garamond" w:eastAsia="Times New Roman" w:hAnsi="Garamond" w:cs="Times New Roman"/>
          <w:i/>
          <w:sz w:val="24"/>
          <w:szCs w:val="24"/>
          <w:shd w:val="clear" w:color="auto" w:fill="FFFFFF"/>
        </w:rPr>
        <w:t>Basics</w:t>
      </w:r>
    </w:p>
    <w:p w:rsidR="006B7BA4" w:rsidRDefault="006B7BA4" w:rsidP="006B7BA4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6B7BA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15</w:t>
      </w:r>
      <w:r w:rsidRPr="006B7BA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%</w:t>
      </w: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 of overall grade</w:t>
      </w:r>
    </w:p>
    <w:p w:rsidR="006B7BA4" w:rsidRPr="006B7BA4" w:rsidRDefault="006B7BA4" w:rsidP="006B7BA4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6B7BA4">
        <w:rPr>
          <w:rFonts w:ascii="Garamond" w:eastAsia="Times New Roman" w:hAnsi="Garamond" w:cs="Times New Roman"/>
          <w:sz w:val="24"/>
          <w:szCs w:val="24"/>
        </w:rPr>
        <w:t>u</w:t>
      </w:r>
      <w:r w:rsidRPr="006B7BA4">
        <w:rPr>
          <w:rFonts w:ascii="Garamond" w:eastAsia="Times New Roman" w:hAnsi="Garamond" w:cs="Times New Roman"/>
          <w:sz w:val="24"/>
          <w:szCs w:val="24"/>
        </w:rPr>
        <w:t>se material from one (or two) of the novels</w:t>
      </w:r>
      <w:r w:rsidRPr="006B7BA4">
        <w:rPr>
          <w:rFonts w:ascii="Garamond" w:eastAsia="Times New Roman" w:hAnsi="Garamond" w:cs="Times New Roman"/>
          <w:sz w:val="24"/>
          <w:szCs w:val="24"/>
        </w:rPr>
        <w:t>, conducting a short close reading for the class of two passages</w:t>
      </w:r>
      <w:r>
        <w:rPr>
          <w:rFonts w:ascii="Garamond" w:eastAsia="Times New Roman" w:hAnsi="Garamond" w:cs="Times New Roman"/>
          <w:sz w:val="24"/>
          <w:szCs w:val="24"/>
        </w:rPr>
        <w:t xml:space="preserve"> in terms of how they relate to the issue and/or attitudes associated with it</w:t>
      </w:r>
    </w:p>
    <w:p w:rsidR="006B7BA4" w:rsidRPr="006B7BA4" w:rsidRDefault="006B7BA4" w:rsidP="006B7BA4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proofErr w:type="gramStart"/>
      <w:r w:rsidRPr="006B7BA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draw</w:t>
      </w:r>
      <w:proofErr w:type="gramEnd"/>
      <w:r w:rsidRPr="006B7BA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 from at least three different fields. Literature and literary theory, of course, but you can also choose to </w:t>
      </w: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use ideas</w:t>
      </w:r>
      <w:r w:rsidRPr="006B7BA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 from psychology, sociology, biology, history, law, etc. </w:t>
      </w:r>
    </w:p>
    <w:p w:rsidR="006B7BA4" w:rsidRPr="006B7BA4" w:rsidRDefault="006B7BA4" w:rsidP="006B7BA4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</w:rPr>
        <w:t>present basic facts (statistics about) the issue</w:t>
      </w:r>
    </w:p>
    <w:p w:rsidR="006B7BA4" w:rsidRPr="006B7BA4" w:rsidRDefault="006B7BA4" w:rsidP="006B7BA4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</w:rPr>
        <w:t>illustrate various stakeholders, their points of view, their motivations and ideologies</w:t>
      </w:r>
    </w:p>
    <w:p w:rsidR="006B7BA4" w:rsidRPr="006B7BA4" w:rsidRDefault="006B7BA4" w:rsidP="006B7BA4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</w:rPr>
        <w:t>develop a cogent argument based on a conversation between different sources</w:t>
      </w:r>
    </w:p>
    <w:p w:rsidR="006B7BA4" w:rsidRDefault="006B7BA4" w:rsidP="006B7BA4">
      <w:p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</w:p>
    <w:p w:rsidR="00CC140F" w:rsidRPr="00CC140F" w:rsidRDefault="00CC140F" w:rsidP="00CC140F">
      <w:pPr>
        <w:rPr>
          <w:rFonts w:ascii="Garamond" w:eastAsia="Times New Roman" w:hAnsi="Garamond" w:cs="Times New Roman"/>
          <w:i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i/>
          <w:sz w:val="24"/>
          <w:szCs w:val="24"/>
          <w:shd w:val="clear" w:color="auto" w:fill="FFFFFF"/>
        </w:rPr>
        <w:t>Parameters</w:t>
      </w:r>
      <w:r>
        <w:rPr>
          <w:rFonts w:ascii="Garamond" w:eastAsia="Times New Roman" w:hAnsi="Garamond" w:cs="Times New Roman"/>
          <w:i/>
          <w:sz w:val="24"/>
          <w:szCs w:val="24"/>
          <w:shd w:val="clear" w:color="auto" w:fill="FFFFFF"/>
        </w:rPr>
        <w:t xml:space="preserve"> and Organization</w:t>
      </w:r>
    </w:p>
    <w:p w:rsidR="00CC140F" w:rsidRDefault="00CC140F" w:rsidP="00CC140F">
      <w:pPr>
        <w:pStyle w:val="ListParagraph"/>
        <w:numPr>
          <w:ilvl w:val="0"/>
          <w:numId w:val="4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15 minutes</w:t>
      </w:r>
    </w:p>
    <w:p w:rsidR="00CC140F" w:rsidRPr="00CC140F" w:rsidRDefault="00CC140F" w:rsidP="00CC140F">
      <w:pPr>
        <w:pStyle w:val="ListParagraph"/>
        <w:numPr>
          <w:ilvl w:val="0"/>
          <w:numId w:val="4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Working from note cards, visual aids, and memory</w:t>
      </w:r>
    </w:p>
    <w:p w:rsidR="00CC140F" w:rsidRDefault="00CC140F" w:rsidP="00CC140F">
      <w:pPr>
        <w:pStyle w:val="ListParagraph"/>
        <w:numPr>
          <w:ilvl w:val="0"/>
          <w:numId w:val="4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Introduce the topic</w:t>
      </w:r>
    </w:p>
    <w:p w:rsidR="00CC140F" w:rsidRDefault="00CC140F" w:rsidP="00CC140F">
      <w:pPr>
        <w:pStyle w:val="ListParagraph"/>
        <w:numPr>
          <w:ilvl w:val="0"/>
          <w:numId w:val="4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Develop a close reading of a portion of a novel that highlights this issue. </w:t>
      </w:r>
    </w:p>
    <w:p w:rsidR="00CC140F" w:rsidRDefault="00CC140F" w:rsidP="00CC140F">
      <w:pPr>
        <w:pStyle w:val="ListParagraph"/>
        <w:numPr>
          <w:ilvl w:val="0"/>
          <w:numId w:val="4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Discuss the history of this topic, tracing an intellectual genealogy of how people have approached it</w:t>
      </w:r>
    </w:p>
    <w:p w:rsidR="00CC140F" w:rsidRDefault="00CC140F" w:rsidP="00CC140F">
      <w:pPr>
        <w:pStyle w:val="ListParagraph"/>
        <w:numPr>
          <w:ilvl w:val="0"/>
          <w:numId w:val="4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Discuss the contemporary stakeholders, providing an analysis of their opinions and motivations</w:t>
      </w:r>
    </w:p>
    <w:p w:rsidR="00CC140F" w:rsidRPr="005B7969" w:rsidRDefault="00CC140F" w:rsidP="00CC140F">
      <w:pPr>
        <w:pStyle w:val="ListParagraph"/>
        <w:numPr>
          <w:ilvl w:val="0"/>
          <w:numId w:val="4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Discuss how one or more novels from our class can illuminate some aspect of this issue. </w:t>
      </w:r>
    </w:p>
    <w:p w:rsidR="00CC140F" w:rsidRDefault="00CC140F" w:rsidP="00CC140F"/>
    <w:p w:rsidR="00CC140F" w:rsidRPr="00CC140F" w:rsidRDefault="00CC140F" w:rsidP="00CC140F">
      <w:pPr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FFFFF"/>
        </w:rPr>
        <w:t>Topics</w:t>
      </w:r>
    </w:p>
    <w:p w:rsidR="006B7BA4" w:rsidRPr="006B7BA4" w:rsidRDefault="006B7BA4" w:rsidP="006B7BA4">
      <w:pPr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6B7BA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Possible topics include (but are not limited to):</w:t>
      </w:r>
    </w:p>
    <w:p w:rsidR="006B7BA4" w:rsidRDefault="006B7BA4" w:rsidP="006B7BA4">
      <w:pPr>
        <w:pStyle w:val="ListParagraph"/>
        <w:numPr>
          <w:ilvl w:val="0"/>
          <w:numId w:val="1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Issues relating to intersectionality (women’s experiences of racism, homophobia, ableism, antisemitism, </w:t>
      </w:r>
      <w:proofErr w:type="spellStart"/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fatism</w:t>
      </w:r>
      <w:proofErr w:type="spellEnd"/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, classism, xenophobia, ageism, etc.)</w:t>
      </w:r>
    </w:p>
    <w:p w:rsidR="006B7BA4" w:rsidRDefault="006B7BA4" w:rsidP="006B7BA4">
      <w:pPr>
        <w:pStyle w:val="ListParagraph"/>
        <w:numPr>
          <w:ilvl w:val="0"/>
          <w:numId w:val="1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Issues relating to healthcare and reproductive justice (birth control, maternity care, abortion, infant and/or maternal mortality, etc.)</w:t>
      </w:r>
    </w:p>
    <w:p w:rsidR="006B7BA4" w:rsidRDefault="006B7BA4" w:rsidP="006B7BA4">
      <w:pPr>
        <w:pStyle w:val="ListParagraph"/>
        <w:numPr>
          <w:ilvl w:val="0"/>
          <w:numId w:val="1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Issues relating to body policing and/or body dysmorphia (anorexia, bulimia, compulsive over-eating, media effects, etc.)</w:t>
      </w:r>
    </w:p>
    <w:p w:rsidR="00CC140F" w:rsidRPr="00CC140F" w:rsidRDefault="006B7BA4" w:rsidP="006B7BA4">
      <w:pPr>
        <w:pStyle w:val="ListParagraph"/>
        <w:numPr>
          <w:ilvl w:val="0"/>
          <w:numId w:val="1"/>
        </w:numPr>
        <w:ind w:left="1080" w:hanging="360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CC140F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Issues relating to romantic relationships (expectations regarding gender roles, the leisure gap, “lean in,” domestic violence, marriage law, etc.)</w:t>
      </w:r>
    </w:p>
    <w:sectPr w:rsidR="00CC140F" w:rsidRPr="00CC140F" w:rsidSect="00CC1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0C8"/>
    <w:multiLevelType w:val="hybridMultilevel"/>
    <w:tmpl w:val="9FC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5F9"/>
    <w:multiLevelType w:val="hybridMultilevel"/>
    <w:tmpl w:val="A0E8573E"/>
    <w:lvl w:ilvl="0" w:tplc="A4829FD0">
      <w:numFmt w:val="bullet"/>
      <w:lvlText w:val="•"/>
      <w:lvlJc w:val="left"/>
      <w:pPr>
        <w:ind w:left="1284" w:hanging="92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4F4D"/>
    <w:multiLevelType w:val="hybridMultilevel"/>
    <w:tmpl w:val="112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5DA2"/>
    <w:multiLevelType w:val="hybridMultilevel"/>
    <w:tmpl w:val="909ACADE"/>
    <w:lvl w:ilvl="0" w:tplc="A4829FD0">
      <w:numFmt w:val="bullet"/>
      <w:lvlText w:val="•"/>
      <w:lvlJc w:val="left"/>
      <w:pPr>
        <w:ind w:left="1284" w:hanging="92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D60"/>
    <w:multiLevelType w:val="hybridMultilevel"/>
    <w:tmpl w:val="B908077E"/>
    <w:lvl w:ilvl="0" w:tplc="A4829FD0">
      <w:numFmt w:val="bullet"/>
      <w:lvlText w:val="•"/>
      <w:lvlJc w:val="left"/>
      <w:pPr>
        <w:ind w:left="1644" w:hanging="92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A4"/>
    <w:rsid w:val="0006081B"/>
    <w:rsid w:val="00111752"/>
    <w:rsid w:val="00415294"/>
    <w:rsid w:val="006B7BA4"/>
    <w:rsid w:val="008633A3"/>
    <w:rsid w:val="00CC140F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ECB0C-5E64-4CE1-AB2D-D6958149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A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39636126.dotm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Polak</dc:creator>
  <cp:keywords/>
  <dc:description/>
  <cp:lastModifiedBy>Katharine Polak</cp:lastModifiedBy>
  <cp:revision>2</cp:revision>
  <dcterms:created xsi:type="dcterms:W3CDTF">2019-01-22T14:24:00Z</dcterms:created>
  <dcterms:modified xsi:type="dcterms:W3CDTF">2019-01-22T14:36:00Z</dcterms:modified>
</cp:coreProperties>
</file>